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1236-2025 i Sjöbo kommun</w:t>
      </w:r>
    </w:p>
    <w:p>
      <w:r>
        <w:t>Detta klagomål behandlar höga naturvärden i samrådsanmälan S 1236-2025 i Sjöbo kommun som inkom 2025-04-15 och omfattar 117,0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S 1236-2025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6177811, E 431917 i SWEREF 99 TM.</w:t>
      </w:r>
    </w:p>
    <w:p>
      <w:r>
        <w:t>Inom 25 meter från samrådsanmälan finns fynd av 4 naturvårdsarter, varav 2 är rödlistade, 3 är fridlysta och 1 är typisk (T): mindre hackspett (NT, T, §4), ängsmetallvinge (NT), större vattensalamander (§4a)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