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16520-2026 i Hörby kommun</w:t>
      </w:r>
    </w:p>
    <w:p>
      <w:r>
        <w:t>Detta klagomål behandlar höga naturvärden i avverkningsanmälan A 16520-2026 i Hörby kommun som inkom 2026-03-31 och omfattar 2,3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16520-2026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6183416, E 425023 i SWEREF 99 TM.</w:t>
      </w:r>
    </w:p>
    <w:p>
      <w:r>
        <w:t>I och inom 15 meter från avverkningsanmälan finns fynd av 5 naturvårdsarter, varav 3 är rödlistade och 2 är fridlysta: slåttergubbe (VU), sydlig sotticka (NT), älg (NT), fiskgjuse (§4)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