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1447-2026 i Hörby kommun</w:t>
      </w:r>
    </w:p>
    <w:p>
      <w:r>
        <w:t>Detta klagomål behandlar höga naturvärden i samrådsanmälan S 1447-2026 i Hörby kommun som inkom 2026-05-18 och omfattar 13,1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S 144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6192572, E 423043 i SWEREF 99 TM.</w:t>
      </w:r>
    </w:p>
    <w:p>
      <w:r>
        <w:t>I samrådsanmälan finns fynd av 8 naturvårdsarter, varav 3 är rödlistade, 6 är fridlysta och 4 är typiska (T): grönsångare (NT, §4), gulsparv (NT, §4), mindre hackspett (NT, T, §4), gulplister (T), liljekonvalj (T), spillkråka (T, §4), kråka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