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2 naturvårdsarter, varav 1 är rödlistad, 1 är typisk (T) och 1 är signalart (S): ask (EN)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