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Denna avverkningsanmälan inkom 2021-07-13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