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som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rödvingetrast (NT, §4),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