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som inkom 2024-06-04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6204093, E 407543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