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2917-2022 i Höörs kommun</w:t>
      </w:r>
    </w:p>
    <w:p>
      <w:r>
        <w:t>Denna tillsynsbegäran behandlar höga naturvärden i samrådsanmälan S 2917-2022 i Höörs kommun som inkom 2022-05-30 och omfattar 13,6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S 2917-2022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6198913, E 406337 i SWEREF 99 TM.</w:t>
      </w:r>
    </w:p>
    <w:p>
      <w:r>
        <w:t>I och inom 9 meter från samrådsanmälan finns fynd av 3 naturvårdsarter, varav 2 är rödlistade och 1 är fridlyst: skogsalm (EN), mörk dunört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