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dokument behandlar höga naturvärden i avverkningsanmälan A 20397-2026 i Tomelilla kommun som inkom 2026-04-27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6170613, E 437960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