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Detta dokument behandlar höga naturvärden i avverkningsanmälan A 17907-2024 i Tomelilla kommun som inkom 2024-05-07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6159231, E 443639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gulplister (T). Typiska arter inom Natura 2000 som är kopplade till skogsekosystem har markerats med (T).</w:t>
      </w:r>
    </w:p>
    <w:p>
      <w:r>
        <w:t>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