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som inkom 2025-10-22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6172255, E 434686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19 naturvårdsarter hittats: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bechsteins fladdermus (CR, §4a), barbastell (NT, §4a), brunlångöra (NT, §4a), fransfladdermus (NT, §4a), nordfladdermus (NT, §4a), dvärgpipistrell (§4a), gråskimlig fladdermus (§4a), gröngöling (§4), mustaschfladdermus (§4a), större brunfladdermus (§4a), större musöra (§4a), trollpipistrell (§4a), vattenfladdermus (§4a),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