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23-2026 i Tomeli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