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23466-2022 i Tomelilla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