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152-2023 i Tomelilla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