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1011-2025 i Tomelilla kommun</w:t>
      </w:r>
    </w:p>
    <w:p>
      <w:r>
        <w:t>Denna tillsynsbegäran behandlar höga naturvärden i samrådsanmälan S 1011-2025 i Tomelilla kommun som inkom 2025-03-28 och omfattar 113,9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S 1011-2025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6173190, E 433156 i SWEREF 99 TM.</w:t>
      </w:r>
    </w:p>
    <w:p>
      <w:r>
        <w:t>Inom 19 meter från samrådsanmälan finns fynd av 2 naturvårdsarter, varav 2 är rödlistade och 1 är typisk (T): ask (EN) och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