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dokument behandlar höga naturvärden i avverkningsanmälan A 26823-2026 i Tomelilla kommun. Denna avverkningsanmälan inkom 2026-06-10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426"/>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276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