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som inkom 2023-11-30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6169400, E 440407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