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Detta dokument behandlar höga naturvärden i avverkningsanmälan A 14152-2023 i Tomelilla kommun som inkom 2023-03-24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6297" cy="5688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56297" cy="56880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6152987, E 438388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3 naturvårdsarter hittats: spillkråka (T, §4), kråka (§4) och röd glada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kråka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