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25 meter från avverkningsanmälan A 2193-2022 i Tomelilla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