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klagomål behandlar höga naturvärden i avverkningsanmälan A 60820-2023 i Tomelilla kommun som inkom 2023-11-30 och omfattar 4,6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6162650, E 444543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