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29860-2022 i Tomelilla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