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dokument behandlar höga naturvärden i avverkningsanmälan A 60820-2023 i Tomelilla kommun. Denna avverkningsanmälan inkom 2023-11-30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