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2018-2024 i Tomelilla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