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14152-2023 i Tomelilla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