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3466-2022 i Tomelil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