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samrådsanmälan S 1329-2025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