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och inom 14 meter från samrådsanmälan finns fynd av 2 naturvårdsarter, varav 2 är signalarter (S): lundbräsma (S)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