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761-2025 i Bromölla kommun</w:t>
      </w:r>
    </w:p>
    <w:p>
      <w:r>
        <w:t>Detta klagomål behandlar höga naturvärden i samrådsanmälan S 761-2025 i Bromölla kommun som inkom 2025-03-10 och omfattar 14,5 ha.</w:t>
      </w:r>
    </w:p>
    <w:p>
      <w:pPr>
        <w:pStyle w:val="Caption"/>
      </w:pPr>
      <w:r>
        <w:drawing>
          <wp:inline xmlns:a="http://schemas.openxmlformats.org/drawingml/2006/main" xmlns:pic="http://schemas.openxmlformats.org/drawingml/2006/picture">
            <wp:extent cx="5486400" cy="3629320"/>
            <wp:docPr id="1" name="Picture 1"/>
            <wp:cNvGraphicFramePr>
              <a:graphicFrameLocks noChangeAspect="1"/>
            </wp:cNvGraphicFramePr>
            <a:graphic>
              <a:graphicData uri="http://schemas.openxmlformats.org/drawingml/2006/picture">
                <pic:pic>
                  <pic:nvPicPr>
                    <pic:cNvPr id="0" name="S 761-2025 karta.png"/>
                    <pic:cNvPicPr/>
                  </pic:nvPicPr>
                  <pic:blipFill>
                    <a:blip r:embed="rId16"/>
                    <a:stretch>
                      <a:fillRect/>
                    </a:stretch>
                  </pic:blipFill>
                  <pic:spPr>
                    <a:xfrm>
                      <a:off x="0" y="0"/>
                      <a:ext cx="5486400" cy="362932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har ett svart streck som visar fyndplatsens exakta position. Kartans mittpunktskoordinat är N 6213513, E 469869 i SWEREF 99 TM.</w:t>
      </w:r>
    </w:p>
    <w:p>
      <w:r>
        <w:t>Inom 12 meter från samrådsanmälan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