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3887-2023 i Bromölla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