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24688-2025 i Bromölla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