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klagomål behandlar höga naturvärden i avverkningsanmälan A 17396-2024 i Bromölla kommun som inkom 2024-05-02 och omfattar 1,8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6229053, E 466273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