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554-2023 i Bromöll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