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159-2025 i Bromöl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