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836-2026 i Bromölla kommun</w:t>
      </w:r>
    </w:p>
    <w:p>
      <w:r>
        <w:t>Denna tillsynsbegäran behandlar höga naturvärden i samrådsanmälan S 836-2026 i Bromölla kommun som inkom 2026-03-23 och omfattar 77,1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S 836-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6225241, E 465487 i SWEREF 99 TM.</w:t>
      </w:r>
    </w:p>
    <w:p>
      <w:r>
        <w:t>Inom 20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