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5381-2021 i Bromölla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