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40177-2026 i Bromölla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