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40214-2026 i Bromölla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