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376-2026 i Bromöl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