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33064-2023 i Osby kommun</w:t>
      </w:r>
    </w:p>
    <w:p>
      <w:r>
        <w:t>Denna tillsynsbegäran behandlar höga naturvärden i avverkningsanmälan A 33064-2023 i Osby kommun som inkom 2023-07-19 och omfattar 0,8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33064-2023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6259500, E 442292 i SWEREF 99 TM.</w:t>
      </w:r>
    </w:p>
    <w:p>
      <w:r>
        <w:t>Inom 19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018831"/>
            <wp:docPr id="2" name="Picture 2"/>
            <wp:cNvGraphicFramePr>
              <a:graphicFrameLocks noChangeAspect="1"/>
            </wp:cNvGraphicFramePr>
            <a:graphic>
              <a:graphicData uri="http://schemas.openxmlformats.org/drawingml/2006/picture">
                <pic:pic>
                  <pic:nvPicPr>
                    <pic:cNvPr id="0" name="A 33064-2023 karta knärot.png"/>
                    <pic:cNvPicPr/>
                  </pic:nvPicPr>
                  <pic:blipFill>
                    <a:blip r:embed="rId17"/>
                    <a:stretch>
                      <a:fillRect/>
                    </a:stretch>
                  </pic:blipFill>
                  <pic:spPr>
                    <a:xfrm>
                      <a:off x="0" y="0"/>
                      <a:ext cx="5486400" cy="50188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6259500, E 442292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