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6674-2019 i Osby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