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33491-2022 i Osby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