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som inkom 2026-05-11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