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som inkom 2023-07-19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6259500, E 442292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