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22038-2026 i Osby kommun</w:t>
      </w:r>
    </w:p>
    <w:p>
      <w:r>
        <w:t>Detta dokument behandlar höga naturvärden i avverkningsanmälan A 22038-2026 i Osby kommun som inkom 2026-05-11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62799"/>
            <wp:docPr id="1" name="Picture 1"/>
            <wp:cNvGraphicFramePr>
              <a:graphicFrameLocks noChangeAspect="1"/>
            </wp:cNvGraphicFramePr>
            <a:graphic>
              <a:graphicData uri="http://schemas.openxmlformats.org/drawingml/2006/picture">
                <pic:pic>
                  <pic:nvPicPr>
                    <pic:cNvPr id="0" name="A 22038-2026 karta.png"/>
                    <pic:cNvPicPr/>
                  </pic:nvPicPr>
                  <pic:blipFill>
                    <a:blip r:embed="rId16"/>
                    <a:stretch>
                      <a:fillRect/>
                    </a:stretch>
                  </pic:blipFill>
                  <pic:spPr>
                    <a:xfrm>
                      <a:off x="0" y="0"/>
                      <a:ext cx="5486400" cy="4662799"/>
                    </a:xfrm>
                    <a:prstGeom prst="rect"/>
                  </pic:spPr>
                </pic:pic>
              </a:graphicData>
            </a:graphic>
          </wp:inline>
        </w:drawing>
      </w:r>
    </w:p>
    <w:p>
      <w:pPr>
        <w:pStyle w:val="Caption"/>
        <w:spacing w:after="240"/>
      </w:pPr>
      <w:r>
        <w:t>Figur 1. Fyndplatser för naturvårdsarter i och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6253945, E 468167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12 meter från avverkningsanmälan har följande 3 naturvårdsarter hittats: entita (NT, T, §4), talltita (NT, §4) och spillkråka (T, §4).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entita (NT, T, §4), talltita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