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32-2025 i O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