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samrådsanmälan S 4468-2023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