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63915-2020 i Osby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