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51353-2021 i Osby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