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rödvingetrast (NT, §4), spillkråka (NT, §4), talltita (NT, §4), gröngöling (§4), grönsiska (§4), kungsfågel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