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2025-2022 i Klippans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